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河北体育学院院领导接待日预约申请表</w:t>
      </w:r>
    </w:p>
    <w:p>
      <w:pPr>
        <w:widowControl/>
        <w:spacing w:line="620" w:lineRule="exact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日期：     年   月   日                            编号：</w:t>
      </w:r>
    </w:p>
    <w:tbl>
      <w:tblPr>
        <w:tblStyle w:val="2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3571"/>
        <w:gridCol w:w="925"/>
        <w:gridCol w:w="738"/>
        <w:gridCol w:w="1109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人姓名</w:t>
            </w:r>
          </w:p>
        </w:tc>
        <w:tc>
          <w:tcPr>
            <w:tcW w:w="1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401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本人身份</w:t>
            </w:r>
          </w:p>
        </w:tc>
        <w:tc>
          <w:tcPr>
            <w:tcW w:w="401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  ）学生    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）教师    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）职工 </w:t>
            </w:r>
          </w:p>
          <w:p>
            <w:pPr>
              <w:widowControl/>
              <w:spacing w:line="6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  ）离退休人员    （  ）校外相关人员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401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6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6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访谈事项（如有书面材料可作为附件）：</w:t>
            </w:r>
          </w:p>
          <w:p>
            <w:pPr>
              <w:widowControl/>
              <w:spacing w:line="6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6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320" w:lineRule="exact"/>
      </w:pPr>
      <w:r>
        <w:rPr>
          <w:rFonts w:hint="eastAsia" w:ascii="仿宋" w:hAnsi="仿宋" w:eastAsia="仿宋" w:cs="仿宋"/>
          <w:color w:val="000000"/>
          <w:kern w:val="0"/>
          <w:sz w:val="24"/>
        </w:rPr>
        <w:t>注：为保证接待日规范有序、提高效率和针对性，避免其他预约访谈人员超时等待，请每人次访谈人员控制时间，应在30分钟内结束访谈。</w:t>
      </w:r>
    </w:p>
    <w:p>
      <w:bookmarkStart w:id="0" w:name="_GoBack"/>
      <w:bookmarkEnd w:id="0"/>
    </w:p>
    <w:sectPr>
      <w:pgSz w:w="11906" w:h="16838"/>
      <w:pgMar w:top="2098" w:right="1474" w:bottom="158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45BA3"/>
    <w:rsid w:val="4124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2021-04-30T02:09:00Z</dcterms:created>
  <dc:creator>李耀磊</dc:creator>
  <cp:lastModifiedBy>李耀磊</cp:lastModifiedBy>
  <dcterms:modified xsi:type="dcterms:W3CDTF">2021-04-30T02:09:58Z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A33533FF05E446498261C63A0A6F34DB</vt:lpwstr>
  </property>
</Properties>
</file>